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0D" w:rsidRPr="001F07D2" w:rsidRDefault="00784DD9">
      <w:pPr>
        <w:widowControl/>
        <w:spacing w:line="400" w:lineRule="exact"/>
        <w:jc w:val="left"/>
        <w:rPr>
          <w:rFonts w:ascii="方正仿宋简体" w:eastAsia="方正仿宋简体" w:hAnsi="方正仿宋简体"/>
          <w:sz w:val="24"/>
          <w:szCs w:val="24"/>
        </w:rPr>
      </w:pPr>
      <w:r w:rsidRPr="001F07D2">
        <w:rPr>
          <w:rFonts w:ascii="方正仿宋简体" w:eastAsia="方正仿宋简体" w:hAnsi="方正仿宋简体" w:hint="eastAsia"/>
          <w:sz w:val="24"/>
          <w:szCs w:val="24"/>
        </w:rPr>
        <w:t>附件1</w:t>
      </w:r>
    </w:p>
    <w:p w:rsidR="0046190D" w:rsidRDefault="00784DD9">
      <w:pPr>
        <w:widowControl/>
        <w:jc w:val="center"/>
        <w:rPr>
          <w:rFonts w:ascii="方正仿宋简体" w:eastAsia="方正仿宋简体" w:hAnsi="方正仿宋简体"/>
          <w:sz w:val="32"/>
          <w:szCs w:val="32"/>
        </w:rPr>
      </w:pPr>
      <w:r>
        <w:rPr>
          <w:rFonts w:ascii="方正仿宋简体" w:eastAsia="方正仿宋简体" w:hAnsi="方正仿宋简体" w:hint="eastAsia"/>
          <w:sz w:val="32"/>
          <w:szCs w:val="32"/>
        </w:rPr>
        <w:t>济宁高新控股集团招聘岗位计划表</w:t>
      </w:r>
    </w:p>
    <w:tbl>
      <w:tblPr>
        <w:tblStyle w:val="a7"/>
        <w:tblW w:w="209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993"/>
        <w:gridCol w:w="992"/>
        <w:gridCol w:w="1417"/>
        <w:gridCol w:w="851"/>
        <w:gridCol w:w="7087"/>
        <w:gridCol w:w="1648"/>
      </w:tblGrid>
      <w:tr w:rsidR="003A5675" w:rsidTr="00003B10">
        <w:trPr>
          <w:trHeight w:val="664"/>
          <w:jc w:val="center"/>
        </w:trPr>
        <w:tc>
          <w:tcPr>
            <w:tcW w:w="1555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hint="eastAsia"/>
                <w:sz w:val="30"/>
                <w:szCs w:val="30"/>
              </w:rPr>
              <w:t>岗位名称</w:t>
            </w:r>
          </w:p>
        </w:tc>
        <w:tc>
          <w:tcPr>
            <w:tcW w:w="6378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hint="eastAsia"/>
                <w:sz w:val="30"/>
                <w:szCs w:val="30"/>
              </w:rPr>
              <w:t>岗位职责</w:t>
            </w:r>
          </w:p>
        </w:tc>
        <w:tc>
          <w:tcPr>
            <w:tcW w:w="993" w:type="dxa"/>
            <w:vAlign w:val="center"/>
          </w:tcPr>
          <w:p w:rsidR="001F07D2" w:rsidRDefault="001F07D2" w:rsidP="001F07D2">
            <w:pPr>
              <w:spacing w:line="30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 w:rsidRPr="001F07D2">
              <w:rPr>
                <w:rFonts w:ascii="方正仿宋简体" w:eastAsia="方正仿宋简体" w:hAnsi="方正仿宋简体" w:hint="eastAsia"/>
                <w:sz w:val="28"/>
                <w:szCs w:val="28"/>
              </w:rPr>
              <w:t>招聘计划</w:t>
            </w:r>
          </w:p>
        </w:tc>
        <w:tc>
          <w:tcPr>
            <w:tcW w:w="992" w:type="dxa"/>
            <w:vAlign w:val="center"/>
          </w:tcPr>
          <w:p w:rsidR="001F07D2" w:rsidRDefault="001F07D2" w:rsidP="001F07D2">
            <w:pPr>
              <w:spacing w:line="30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 w:rsidRPr="001F07D2">
              <w:rPr>
                <w:rFonts w:ascii="方正仿宋简体" w:eastAsia="方正仿宋简体" w:hAnsi="方正仿宋简体" w:hint="eastAsia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hint="eastAsia"/>
                <w:sz w:val="30"/>
                <w:szCs w:val="30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1F07D2" w:rsidRDefault="001F07D2" w:rsidP="001F07D2">
            <w:pPr>
              <w:spacing w:line="30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 w:rsidRPr="001F07D2">
              <w:rPr>
                <w:rFonts w:ascii="方正仿宋简体" w:eastAsia="方正仿宋简体" w:hAnsi="方正仿宋简体" w:hint="eastAsia"/>
                <w:sz w:val="28"/>
                <w:szCs w:val="28"/>
              </w:rPr>
              <w:t>招聘对象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>
              <w:rPr>
                <w:rFonts w:ascii="方正仿宋简体" w:eastAsia="方正仿宋简体" w:hAnsi="方正仿宋简体" w:hint="eastAsia"/>
                <w:sz w:val="30"/>
                <w:szCs w:val="30"/>
              </w:rPr>
              <w:t>岗位要求</w:t>
            </w:r>
          </w:p>
        </w:tc>
        <w:tc>
          <w:tcPr>
            <w:tcW w:w="1648" w:type="dxa"/>
          </w:tcPr>
          <w:p w:rsidR="001F07D2" w:rsidRDefault="00ED377B" w:rsidP="003A5675">
            <w:pPr>
              <w:spacing w:line="300" w:lineRule="exact"/>
              <w:jc w:val="center"/>
              <w:rPr>
                <w:rFonts w:ascii="方正仿宋简体" w:eastAsia="方正仿宋简体" w:hAnsi="方正仿宋简体"/>
                <w:sz w:val="30"/>
                <w:szCs w:val="30"/>
              </w:rPr>
            </w:pPr>
            <w:r w:rsidRPr="003A5675">
              <w:rPr>
                <w:rFonts w:ascii="方正仿宋简体" w:eastAsia="方正仿宋简体" w:hAnsi="方正仿宋简体" w:hint="eastAsia"/>
                <w:sz w:val="28"/>
                <w:szCs w:val="28"/>
              </w:rPr>
              <w:t>薪酬</w:t>
            </w:r>
            <w:r w:rsidR="003A5675" w:rsidRPr="003A5675">
              <w:rPr>
                <w:rFonts w:ascii="方正仿宋简体" w:eastAsia="方正仿宋简体" w:hAnsi="方正仿宋简体" w:hint="eastAsia"/>
                <w:sz w:val="28"/>
                <w:szCs w:val="28"/>
              </w:rPr>
              <w:t>（含五险一金）</w:t>
            </w:r>
          </w:p>
        </w:tc>
      </w:tr>
      <w:tr w:rsidR="003A5675" w:rsidTr="00003B10">
        <w:trPr>
          <w:trHeight w:val="2060"/>
          <w:jc w:val="center"/>
        </w:trPr>
        <w:tc>
          <w:tcPr>
            <w:tcW w:w="1555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税务</w:t>
            </w:r>
            <w:r w:rsidR="0047312A">
              <w:rPr>
                <w:rFonts w:ascii="方正仿宋简体" w:eastAsia="方正仿宋简体" w:hAnsi="方正仿宋简体" w:hint="eastAsia"/>
                <w:sz w:val="24"/>
                <w:szCs w:val="24"/>
              </w:rPr>
              <w:t>专员</w:t>
            </w:r>
          </w:p>
        </w:tc>
        <w:tc>
          <w:tcPr>
            <w:tcW w:w="6378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1、负责公司税务工作，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完善公司税务管控体系及流程制度，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接受项目税务咨询，负责纳税业务指导；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2、主导项目税务筹划工作，合同审核，统筹公司税款计缴工作；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3、负责税务主管部门的联络，沟通各项税务事宜；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4、负责股权收购尽职调查（包括但不限于财务、税务、资金、成本等专业线条的调查、分析、策划、评估等）；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5、组织公司税务自查工作。</w:t>
            </w: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会计学、财务管理、审计学、经济学、金融学、税务等相关财经类专业</w:t>
            </w: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40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周岁及以下人员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1、5年以上财务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税务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相关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工作经验；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2、擅长公司收并购和税务筹划工作；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3、精通财务核算、税务知识，熟悉我国税务法规及各项政策；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4、具有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级会计师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或中级税务师及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以上职称； 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5、工作细致，责任感强，有良好的沟通协调、独立工作能力及团队精神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6、具有高级会计师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高级税务师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注册税务师者年龄可放宽至4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周岁，学历可放宽至全日制专科。</w:t>
            </w:r>
          </w:p>
        </w:tc>
        <w:tc>
          <w:tcPr>
            <w:tcW w:w="1648" w:type="dxa"/>
            <w:vAlign w:val="center"/>
          </w:tcPr>
          <w:p w:rsidR="001F07D2" w:rsidRPr="001F07D2" w:rsidRDefault="00993B72" w:rsidP="003A5675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薪酬</w:t>
            </w:r>
            <w:r w:rsidR="00ED377B">
              <w:rPr>
                <w:rFonts w:ascii="方正仿宋简体" w:eastAsia="方正仿宋简体" w:hAnsi="方正仿宋简体" w:hint="eastAsia"/>
                <w:sz w:val="24"/>
                <w:szCs w:val="24"/>
              </w:rPr>
              <w:t>面议</w:t>
            </w:r>
          </w:p>
        </w:tc>
      </w:tr>
      <w:tr w:rsidR="003A5675" w:rsidTr="00003B10">
        <w:trPr>
          <w:trHeight w:val="2019"/>
          <w:jc w:val="center"/>
        </w:trPr>
        <w:tc>
          <w:tcPr>
            <w:tcW w:w="1555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审计</w:t>
            </w:r>
            <w:r w:rsidR="0047312A">
              <w:rPr>
                <w:rFonts w:ascii="方正仿宋简体" w:eastAsia="方正仿宋简体" w:hAnsi="方正仿宋简体" w:hint="eastAsia"/>
                <w:sz w:val="24"/>
                <w:szCs w:val="24"/>
              </w:rPr>
              <w:t>专员</w:t>
            </w:r>
          </w:p>
        </w:tc>
        <w:tc>
          <w:tcPr>
            <w:tcW w:w="6378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负责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拟定并完善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公司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内部审计制度和流程，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编制并实施公司年度、季度审计工作计划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组织实施针对集团总部及下属公司的内审工作，出具审计报告提出管理建议，以帮助其规范业务流程，降低经营风险和管理风险；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3、负责审计过程中与相关部门的协调和沟通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督促跟踪审计结论和建议的落实；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4、协助完成公司经营风险的识别、评估、管理和控制工作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5、整理审计资料、文件，建立审计档案。</w:t>
            </w: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会计学、财务管理、审计学、经济学、金融学、税务等相关财经类专业</w:t>
            </w: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40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周岁及以下人员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5年以上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财务、审计、投资机构风险管理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工作经验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、熟悉内部审计流程与规范、财税法规、财务审计程序及公司财务管理流程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具有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级会计师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、中级审计师及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以上职称； 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工作细致，责任感强，有良好的沟通协调、独立工作能力及团队精神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、具有高级会计师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高级审计师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注册税务师者年龄可放宽至4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周岁，学历可放宽至全日制专科。</w:t>
            </w:r>
          </w:p>
        </w:tc>
        <w:tc>
          <w:tcPr>
            <w:tcW w:w="1648" w:type="dxa"/>
            <w:vAlign w:val="center"/>
          </w:tcPr>
          <w:p w:rsidR="001F07D2" w:rsidRDefault="00993B72" w:rsidP="003A5675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薪酬</w:t>
            </w:r>
            <w:r w:rsidR="00ED377B">
              <w:rPr>
                <w:rFonts w:ascii="方正仿宋简体" w:eastAsia="方正仿宋简体" w:hAnsi="方正仿宋简体" w:hint="eastAsia"/>
                <w:sz w:val="24"/>
                <w:szCs w:val="24"/>
              </w:rPr>
              <w:t>面议</w:t>
            </w:r>
          </w:p>
        </w:tc>
      </w:tr>
      <w:tr w:rsidR="003A5675" w:rsidTr="00003B10">
        <w:trPr>
          <w:trHeight w:val="1978"/>
          <w:jc w:val="center"/>
        </w:trPr>
        <w:tc>
          <w:tcPr>
            <w:tcW w:w="1555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预算管理岗</w:t>
            </w:r>
          </w:p>
        </w:tc>
        <w:tc>
          <w:tcPr>
            <w:tcW w:w="6378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1、负责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集团公司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年度预算编制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工作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负责集团各部门及权属单位预算指标分解工作；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 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根据预算规划，监督各部门及权属单位预算的执行情况，定期对各部门及权属单位预算执行情况进行差异分析，掌握预算执行过程中存在的问题，提出合理化建议；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负责定期报送预算执行情况与执行情况说明；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4、负责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公司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全面预算体系建设，建立健全预算管理制度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及考核办法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，优化相关流程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会计学、财务管理、审计学、经济学、金融学、税务等相关财经类专业</w:t>
            </w: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周岁及以下人员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1、5年以上财务管理相关工作经验；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2、具有一定管理学、经济学、财务管理、预算管理流程方面的知识和经验；熟悉财务会计、财务管理等财经法律法规和经济政策；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3、具有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级会计师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及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以上职称； 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4、工作细致，责任感强，有良好的沟通协调、独立工作能力及团队精神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、具有高级会计师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注册税务师者年龄可放宽至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38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周岁，学历可放宽至全日制专科。</w:t>
            </w:r>
          </w:p>
        </w:tc>
        <w:tc>
          <w:tcPr>
            <w:tcW w:w="1648" w:type="dxa"/>
            <w:vAlign w:val="center"/>
          </w:tcPr>
          <w:p w:rsidR="00ED377B" w:rsidRDefault="002B0654" w:rsidP="003A5675">
            <w:pPr>
              <w:spacing w:line="240" w:lineRule="exact"/>
              <w:rPr>
                <w:rFonts w:ascii="方正仿宋简体" w:eastAsia="方正仿宋简体" w:hAnsi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年薪6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-8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万</w:t>
            </w:r>
          </w:p>
        </w:tc>
      </w:tr>
      <w:tr w:rsidR="003A5675" w:rsidTr="00003B10">
        <w:trPr>
          <w:trHeight w:val="1924"/>
          <w:jc w:val="center"/>
        </w:trPr>
        <w:tc>
          <w:tcPr>
            <w:tcW w:w="1555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融资管理岗</w:t>
            </w:r>
          </w:p>
        </w:tc>
        <w:tc>
          <w:tcPr>
            <w:tcW w:w="6378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根据公司的年度计划,寻找、筛选融资项目,对融资项目成本和风险等方面实施评估、测算和分析；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积极</w:t>
            </w:r>
            <w:r w:rsidR="00BE673F" w:rsidRPr="00BE673F">
              <w:rPr>
                <w:rFonts w:ascii="方正仿宋简体" w:eastAsia="方正仿宋简体" w:hAnsi="方正仿宋简体" w:hint="eastAsia"/>
                <w:sz w:val="24"/>
                <w:szCs w:val="24"/>
              </w:rPr>
              <w:t>拓展融资渠道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 w:rsidR="00BE673F" w:rsidRPr="00BE673F">
              <w:rPr>
                <w:rFonts w:ascii="方正仿宋简体" w:eastAsia="方正仿宋简体" w:hAnsi="方正仿宋简体" w:hint="eastAsia"/>
                <w:sz w:val="24"/>
                <w:szCs w:val="24"/>
              </w:rPr>
              <w:t>结合公司需求和资金情况选择最佳融资手段</w:t>
            </w:r>
            <w:r w:rsidR="00BE673F" w:rsidRPr="00BE673F">
              <w:rPr>
                <w:rFonts w:ascii="方正仿宋简体" w:eastAsia="方正仿宋简体" w:hAnsi="方正仿宋简体"/>
                <w:sz w:val="24"/>
                <w:szCs w:val="24"/>
              </w:rPr>
              <w:t>/方式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，并负责具体实施；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配合金融机构开展贷前调查、贷中审查、贷后核查工作；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做好筹措资金科学合理的分配、使用和偿还。</w:t>
            </w: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会计学、财务管理、审计学、经济学、金融学、税务等相关财经类专业</w:t>
            </w: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周岁及以下人员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、熟练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掌握财务会计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相关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理论知识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，具有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3年以上融资管理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或国有大中型银行等金融机构从业经验；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具备投融资板块相关专业知识，有良好的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学习研究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能力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，有较强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沟通能力及业务推动跟踪能力；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具有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初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级会计师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基金从业资格证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银行从业资格证及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以上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资格证书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； 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工作细致，责任感强，有良好的沟通协调、独立工作能力及团队精神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</w:tc>
        <w:tc>
          <w:tcPr>
            <w:tcW w:w="1648" w:type="dxa"/>
            <w:vAlign w:val="center"/>
          </w:tcPr>
          <w:p w:rsidR="001F07D2" w:rsidRDefault="002B0654" w:rsidP="003A5675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年薪6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-8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万</w:t>
            </w:r>
          </w:p>
        </w:tc>
      </w:tr>
      <w:tr w:rsidR="003A5675" w:rsidTr="00003B10">
        <w:trPr>
          <w:trHeight w:val="1474"/>
          <w:jc w:val="center"/>
        </w:trPr>
        <w:tc>
          <w:tcPr>
            <w:tcW w:w="1555" w:type="dxa"/>
            <w:vMerge w:val="restart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资金管理岗</w:t>
            </w:r>
          </w:p>
        </w:tc>
        <w:tc>
          <w:tcPr>
            <w:tcW w:w="6378" w:type="dxa"/>
            <w:vMerge w:val="restart"/>
            <w:vAlign w:val="center"/>
          </w:tcPr>
          <w:p w:rsidR="00A4350F" w:rsidRPr="00A4350F" w:rsidRDefault="00A4350F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 w:rsidRPr="00A4350F">
              <w:rPr>
                <w:rFonts w:ascii="方正仿宋简体" w:eastAsia="方正仿宋简体" w:hAnsi="方正仿宋简体"/>
                <w:sz w:val="24"/>
                <w:szCs w:val="24"/>
              </w:rPr>
              <w:t>1、按照济宁高新区管委会对财务工作的要求及公司的财务制度工作；</w:t>
            </w:r>
          </w:p>
          <w:p w:rsidR="00A4350F" w:rsidRPr="00A4350F" w:rsidRDefault="00A4350F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 w:rsidRPr="00A4350F">
              <w:rPr>
                <w:rFonts w:ascii="方正仿宋简体" w:eastAsia="方正仿宋简体" w:hAnsi="方正仿宋简体"/>
                <w:sz w:val="24"/>
                <w:szCs w:val="24"/>
              </w:rPr>
              <w:t>2、负责现金、银行存款的管理工作，根据资金预算，管理总部和分支机构资金划拨，确保合理、安全地调度和使用资金；</w:t>
            </w:r>
          </w:p>
          <w:p w:rsidR="001F20A4" w:rsidRDefault="00A4350F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 w:rsidRPr="00A4350F">
              <w:rPr>
                <w:rFonts w:ascii="方正仿宋简体" w:eastAsia="方正仿宋简体" w:hAnsi="方正仿宋简体"/>
                <w:sz w:val="24"/>
                <w:szCs w:val="24"/>
              </w:rPr>
              <w:t>3、</w:t>
            </w:r>
            <w:r w:rsidR="001F20A4" w:rsidRPr="001F20A4">
              <w:rPr>
                <w:rFonts w:ascii="方正仿宋简体" w:eastAsia="方正仿宋简体" w:hAnsi="方正仿宋简体" w:hint="eastAsia"/>
                <w:sz w:val="24"/>
                <w:szCs w:val="24"/>
              </w:rPr>
              <w:t>检查收、付款手续，按要求办理现金、银行存款的收付结算业务</w:t>
            </w:r>
          </w:p>
          <w:p w:rsidR="00BE673F" w:rsidRDefault="001F20A4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4、</w:t>
            </w:r>
            <w:r w:rsidR="00CC77D6" w:rsidRPr="00CC77D6">
              <w:rPr>
                <w:rFonts w:ascii="方正仿宋简体" w:eastAsia="方正仿宋简体" w:hAnsi="方正仿宋简体" w:hint="eastAsia"/>
                <w:sz w:val="24"/>
                <w:szCs w:val="24"/>
              </w:rPr>
              <w:t>编制、登记现金日记账与银行日记账，确保日清月结，账实相符</w:t>
            </w:r>
            <w:r w:rsidR="00CC77D6"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  <w:r w:rsidR="00592525">
              <w:rPr>
                <w:rFonts w:ascii="方正仿宋简体" w:eastAsia="方正仿宋简体" w:hAnsi="方正仿宋简体"/>
                <w:sz w:val="24"/>
                <w:szCs w:val="24"/>
              </w:rPr>
              <w:t xml:space="preserve"> </w:t>
            </w:r>
          </w:p>
          <w:p w:rsidR="00A4350F" w:rsidRDefault="001F20A4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</w:t>
            </w:r>
            <w:r w:rsidR="00A4350F" w:rsidRPr="00A4350F">
              <w:rPr>
                <w:rFonts w:ascii="方正仿宋简体" w:eastAsia="方正仿宋简体" w:hAnsi="方正仿宋简体"/>
                <w:sz w:val="24"/>
                <w:szCs w:val="24"/>
              </w:rPr>
              <w:t>负责公司现金流量情况的实时监控和定期分析，编制资金月报，建立资金状况预警机制；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 xml:space="preserve"> </w:t>
            </w:r>
          </w:p>
          <w:p w:rsidR="001F07D2" w:rsidRDefault="00827F47" w:rsidP="00A4350F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6</w:t>
            </w:r>
            <w:r w:rsidR="0047312A" w:rsidRPr="0047312A">
              <w:rPr>
                <w:rFonts w:ascii="方正仿宋简体" w:eastAsia="方正仿宋简体" w:hAnsi="方正仿宋简体"/>
                <w:sz w:val="24"/>
                <w:szCs w:val="24"/>
              </w:rPr>
              <w:t>、完成财务经理交办的其他工作</w:t>
            </w:r>
            <w:r w:rsidR="0047312A">
              <w:rPr>
                <w:rFonts w:ascii="方正仿宋简体" w:eastAsia="方正仿宋简体" w:hAnsi="方正仿宋简体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1417" w:type="dxa"/>
            <w:vMerge w:val="restart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会计学、财务管理、审计学、经济学、金融学、税务等相关财经类专业</w:t>
            </w: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周岁及以下人员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1、2年以上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财务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工作经验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2、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熟悉财务会计、财务管理等财经法律法规和经济政策；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熟练使用各种财务管理系统、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office办公软件；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4、具有较强的责任心，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良好的学习能力，良好的执行力与抗压能力，严格按规范及流程进行工作或相关操作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。</w:t>
            </w:r>
          </w:p>
        </w:tc>
        <w:tc>
          <w:tcPr>
            <w:tcW w:w="1648" w:type="dxa"/>
            <w:vAlign w:val="center"/>
          </w:tcPr>
          <w:p w:rsidR="001F07D2" w:rsidRDefault="002B0654" w:rsidP="003A5675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年薪6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-8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万</w:t>
            </w:r>
          </w:p>
        </w:tc>
      </w:tr>
      <w:tr w:rsidR="003A5675" w:rsidTr="00003B10">
        <w:trPr>
          <w:trHeight w:val="1473"/>
          <w:jc w:val="center"/>
        </w:trPr>
        <w:tc>
          <w:tcPr>
            <w:tcW w:w="1555" w:type="dxa"/>
            <w:vMerge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07D2" w:rsidRDefault="001F07D2">
            <w:pPr>
              <w:spacing w:line="58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1F07D2" w:rsidRDefault="001F07D2">
            <w:pPr>
              <w:spacing w:line="240" w:lineRule="exact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应届毕业生</w:t>
            </w:r>
          </w:p>
        </w:tc>
        <w:tc>
          <w:tcPr>
            <w:tcW w:w="7087" w:type="dxa"/>
            <w:vAlign w:val="center"/>
          </w:tcPr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1、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国内普通高等院校列入国家统分计划的2021年全日制本科及以上学历应届毕业生；国外院校留学生要求于2020年7月至2021年6月底毕业，且取得国家教育部的学历学位认证。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2、熟悉财务会计、财务管理等财经法律法规和经济政策；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3、熟练使用各种财务管理系统、office办公软件；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、具有较强的责任心，良好的学习能力，良好的执行力与抗压能力，严格按规范及流程进行工作或相关操作。</w:t>
            </w:r>
          </w:p>
          <w:p w:rsidR="001F07D2" w:rsidRDefault="001F07D2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、具有初级会计师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基金从业资格证</w:t>
            </w:r>
            <w:r w:rsidR="002B0654">
              <w:rPr>
                <w:rFonts w:ascii="方正仿宋简体" w:eastAsia="方正仿宋简体" w:hAnsi="方正仿宋简体" w:hint="eastAsia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银行从业资格证及以上资格证书者优先考虑。</w:t>
            </w:r>
          </w:p>
        </w:tc>
        <w:tc>
          <w:tcPr>
            <w:tcW w:w="1648" w:type="dxa"/>
            <w:vAlign w:val="center"/>
          </w:tcPr>
          <w:p w:rsidR="001F07D2" w:rsidRDefault="002B0654" w:rsidP="003A5675">
            <w:pPr>
              <w:spacing w:line="240" w:lineRule="exact"/>
              <w:rPr>
                <w:rFonts w:ascii="方正仿宋简体" w:eastAsia="方正仿宋简体" w:hAnsi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年薪6</w:t>
            </w:r>
            <w:r>
              <w:rPr>
                <w:rFonts w:ascii="方正仿宋简体" w:eastAsia="方正仿宋简体" w:hAnsi="方正仿宋简体"/>
                <w:sz w:val="24"/>
                <w:szCs w:val="24"/>
              </w:rPr>
              <w:t>-8</w:t>
            </w:r>
            <w:r>
              <w:rPr>
                <w:rFonts w:ascii="方正仿宋简体" w:eastAsia="方正仿宋简体" w:hAnsi="方正仿宋简体" w:hint="eastAsia"/>
                <w:sz w:val="24"/>
                <w:szCs w:val="24"/>
              </w:rPr>
              <w:t>万</w:t>
            </w:r>
          </w:p>
        </w:tc>
      </w:tr>
    </w:tbl>
    <w:p w:rsidR="0046190D" w:rsidRPr="00250149" w:rsidRDefault="0046190D">
      <w:pPr>
        <w:spacing w:line="20" w:lineRule="exact"/>
      </w:pPr>
    </w:p>
    <w:sectPr w:rsidR="0046190D" w:rsidRPr="00250149">
      <w:pgSz w:w="23811" w:h="16838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F5" w:rsidRDefault="001960F5" w:rsidP="00971ABB">
      <w:r>
        <w:separator/>
      </w:r>
    </w:p>
  </w:endnote>
  <w:endnote w:type="continuationSeparator" w:id="0">
    <w:p w:rsidR="001960F5" w:rsidRDefault="001960F5" w:rsidP="0097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F5" w:rsidRDefault="001960F5" w:rsidP="00971ABB">
      <w:r>
        <w:separator/>
      </w:r>
    </w:p>
  </w:footnote>
  <w:footnote w:type="continuationSeparator" w:id="0">
    <w:p w:rsidR="001960F5" w:rsidRDefault="001960F5" w:rsidP="0097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2A98"/>
    <w:multiLevelType w:val="singleLevel"/>
    <w:tmpl w:val="60922A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C7"/>
    <w:rsid w:val="D2FF7FA3"/>
    <w:rsid w:val="00003B10"/>
    <w:rsid w:val="00054DFD"/>
    <w:rsid w:val="0009150E"/>
    <w:rsid w:val="00092B03"/>
    <w:rsid w:val="000A0FB3"/>
    <w:rsid w:val="00133042"/>
    <w:rsid w:val="00154AA0"/>
    <w:rsid w:val="001960F5"/>
    <w:rsid w:val="001A5D72"/>
    <w:rsid w:val="001E3EF3"/>
    <w:rsid w:val="001E7404"/>
    <w:rsid w:val="001F07D2"/>
    <w:rsid w:val="001F0E42"/>
    <w:rsid w:val="001F20A4"/>
    <w:rsid w:val="0020579D"/>
    <w:rsid w:val="00250149"/>
    <w:rsid w:val="002B0654"/>
    <w:rsid w:val="002C3B7E"/>
    <w:rsid w:val="002E3C29"/>
    <w:rsid w:val="002E5C05"/>
    <w:rsid w:val="00333F03"/>
    <w:rsid w:val="003350CD"/>
    <w:rsid w:val="00376D32"/>
    <w:rsid w:val="003803B8"/>
    <w:rsid w:val="003A5675"/>
    <w:rsid w:val="003C4762"/>
    <w:rsid w:val="003C6CF6"/>
    <w:rsid w:val="003C744B"/>
    <w:rsid w:val="003E1BF8"/>
    <w:rsid w:val="00402E0D"/>
    <w:rsid w:val="00411BD4"/>
    <w:rsid w:val="004422B3"/>
    <w:rsid w:val="0046190D"/>
    <w:rsid w:val="0047312A"/>
    <w:rsid w:val="0047580D"/>
    <w:rsid w:val="004B3FD5"/>
    <w:rsid w:val="004C5A6D"/>
    <w:rsid w:val="004D0FAB"/>
    <w:rsid w:val="004D7007"/>
    <w:rsid w:val="004E6D0E"/>
    <w:rsid w:val="005011FD"/>
    <w:rsid w:val="005564B8"/>
    <w:rsid w:val="0058481B"/>
    <w:rsid w:val="00592525"/>
    <w:rsid w:val="006747E1"/>
    <w:rsid w:val="006F3FF2"/>
    <w:rsid w:val="00745F79"/>
    <w:rsid w:val="00756CD5"/>
    <w:rsid w:val="00784DD9"/>
    <w:rsid w:val="007A30C7"/>
    <w:rsid w:val="008118C7"/>
    <w:rsid w:val="00827F47"/>
    <w:rsid w:val="008410A5"/>
    <w:rsid w:val="008D7041"/>
    <w:rsid w:val="0092051F"/>
    <w:rsid w:val="009539DF"/>
    <w:rsid w:val="00971ABB"/>
    <w:rsid w:val="009836B2"/>
    <w:rsid w:val="00993B72"/>
    <w:rsid w:val="009C5297"/>
    <w:rsid w:val="00A20609"/>
    <w:rsid w:val="00A3681E"/>
    <w:rsid w:val="00A4350F"/>
    <w:rsid w:val="00A612A2"/>
    <w:rsid w:val="00A91812"/>
    <w:rsid w:val="00B074D8"/>
    <w:rsid w:val="00BE673F"/>
    <w:rsid w:val="00C90B00"/>
    <w:rsid w:val="00CC77D6"/>
    <w:rsid w:val="00D00CAC"/>
    <w:rsid w:val="00D55CF3"/>
    <w:rsid w:val="00D65BC2"/>
    <w:rsid w:val="00DA470A"/>
    <w:rsid w:val="00E01C7E"/>
    <w:rsid w:val="00E43CEA"/>
    <w:rsid w:val="00E62927"/>
    <w:rsid w:val="00ED377B"/>
    <w:rsid w:val="00EE787E"/>
    <w:rsid w:val="00EF34FF"/>
    <w:rsid w:val="00F4759B"/>
    <w:rsid w:val="00F72AC0"/>
    <w:rsid w:val="00F95706"/>
    <w:rsid w:val="00FC151B"/>
    <w:rsid w:val="2FF92B2F"/>
    <w:rsid w:val="7EFEA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8BB0"/>
  <w15:docId w15:val="{D70B835A-3A1E-4B36-9989-FA3AAD0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2021-05-12T05:56:00Z</cp:lastPrinted>
  <dcterms:created xsi:type="dcterms:W3CDTF">2021-05-12T02:11:00Z</dcterms:created>
  <dcterms:modified xsi:type="dcterms:W3CDTF">2021-05-12T06:16:00Z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